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7D" w:rsidRPr="006D1C7D" w:rsidRDefault="006D1C7D" w:rsidP="006D1C7D">
      <w:pPr>
        <w:shd w:val="clear" w:color="auto" w:fill="FFFFFF"/>
        <w:rPr>
          <w:rFonts w:ascii="Times New Roman" w:hAnsi="Times New Roman" w:cs="Times New Roman"/>
          <w:color w:val="222222"/>
          <w:sz w:val="20"/>
          <w:szCs w:val="20"/>
        </w:rPr>
      </w:pPr>
      <w:bookmarkStart w:id="0" w:name="_GoBack"/>
      <w:bookmarkEnd w:id="0"/>
      <w:r w:rsidRPr="006D1C7D">
        <w:rPr>
          <w:rFonts w:ascii="Times New Roman" w:hAnsi="Times New Roman" w:cs="Times New Roman"/>
          <w:color w:val="222222"/>
        </w:rPr>
        <w:t>Deans, Department Heads, Management Services Officers, and Administrative Assistants:</w:t>
      </w:r>
      <w:r w:rsidRPr="006D1C7D">
        <w:rPr>
          <w:rFonts w:ascii="Times New Roman" w:hAnsi="Times New Roman" w:cs="Times New Roman"/>
          <w:color w:val="222222"/>
        </w:rPr>
        <w:br/>
      </w:r>
      <w:r w:rsidRPr="006D1C7D">
        <w:rPr>
          <w:rFonts w:ascii="Times New Roman" w:hAnsi="Times New Roman" w:cs="Times New Roman"/>
          <w:color w:val="222222"/>
        </w:rPr>
        <w:br/>
        <w:t xml:space="preserve">The memo below is being sent to the </w:t>
      </w:r>
      <w:proofErr w:type="spellStart"/>
      <w:r w:rsidRPr="006D1C7D">
        <w:rPr>
          <w:rFonts w:ascii="Times New Roman" w:hAnsi="Times New Roman" w:cs="Times New Roman"/>
          <w:color w:val="222222"/>
        </w:rPr>
        <w:t>dlist</w:t>
      </w:r>
      <w:proofErr w:type="spellEnd"/>
      <w:r w:rsidRPr="006D1C7D">
        <w:rPr>
          <w:rFonts w:ascii="Times New Roman" w:hAnsi="Times New Roman" w:cs="Times New Roman"/>
          <w:color w:val="222222"/>
        </w:rPr>
        <w:t>-l listserv. Thank you for serving as one of the representatives for your department to receive this memo. Please distribute this message to the colleagues in your department.</w:t>
      </w:r>
      <w:r w:rsidRPr="006D1C7D">
        <w:rPr>
          <w:rFonts w:ascii="Times New Roman" w:hAnsi="Times New Roman" w:cs="Times New Roman"/>
          <w:color w:val="222222"/>
        </w:rPr>
        <w:br/>
      </w:r>
      <w:r w:rsidRPr="006D1C7D">
        <w:rPr>
          <w:rFonts w:ascii="Times New Roman" w:hAnsi="Times New Roman" w:cs="Times New Roman"/>
          <w:color w:val="222222"/>
        </w:rPr>
        <w:br/>
        <w:t>Thank you.</w:t>
      </w:r>
    </w:p>
    <w:p w:rsidR="006D1C7D" w:rsidRPr="006D1C7D" w:rsidRDefault="006D1C7D" w:rsidP="006D1C7D">
      <w:pPr>
        <w:shd w:val="clear" w:color="auto" w:fill="FFFFFF"/>
        <w:rPr>
          <w:rFonts w:ascii="Times New Roman" w:hAnsi="Times New Roman" w:cs="Times New Roman"/>
          <w:color w:val="222222"/>
          <w:sz w:val="20"/>
          <w:szCs w:val="20"/>
        </w:rPr>
      </w:pPr>
    </w:p>
    <w:p w:rsidR="006D1C7D" w:rsidRPr="006D1C7D" w:rsidRDefault="006D1C7D" w:rsidP="006D1C7D">
      <w:pPr>
        <w:shd w:val="clear" w:color="auto" w:fill="FFFFFF"/>
        <w:rPr>
          <w:rFonts w:ascii="Times New Roman" w:hAnsi="Times New Roman" w:cs="Times New Roman"/>
          <w:color w:val="222222"/>
          <w:sz w:val="20"/>
          <w:szCs w:val="20"/>
        </w:rPr>
      </w:pP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*********PLEASE GIVE WIDEST DISTRIBUTION**********</w:t>
      </w:r>
      <w:r w:rsidRPr="006D1C7D">
        <w:rPr>
          <w:rFonts w:ascii="Times New Roman" w:hAnsi="Times New Roman" w:cs="Times New Roman"/>
          <w:color w:val="222222"/>
        </w:rPr>
        <w:br/>
      </w:r>
      <w:r w:rsidRPr="006D1C7D">
        <w:rPr>
          <w:rFonts w:ascii="Times New Roman" w:hAnsi="Times New Roman" w:cs="Times New Roman"/>
          <w:color w:val="222222"/>
        </w:rPr>
        <w:br/>
        <w:t>June 8, 2017</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br/>
        <w:t>TO:      Campus Community</w:t>
      </w:r>
      <w:r w:rsidRPr="006D1C7D">
        <w:rPr>
          <w:rFonts w:ascii="Times New Roman" w:hAnsi="Times New Roman" w:cs="Times New Roman"/>
          <w:color w:val="222222"/>
        </w:rPr>
        <w:br/>
      </w:r>
      <w:r w:rsidRPr="006D1C7D">
        <w:rPr>
          <w:rFonts w:ascii="Times New Roman" w:hAnsi="Times New Roman" w:cs="Times New Roman"/>
          <w:color w:val="222222"/>
        </w:rPr>
        <w:br/>
        <w:t>FR</w:t>
      </w:r>
      <w:proofErr w:type="gramStart"/>
      <w:r w:rsidRPr="006D1C7D">
        <w:rPr>
          <w:rFonts w:ascii="Times New Roman" w:hAnsi="Times New Roman" w:cs="Times New Roman"/>
          <w:color w:val="222222"/>
        </w:rPr>
        <w:t>:      Cynthia</w:t>
      </w:r>
      <w:proofErr w:type="gramEnd"/>
      <w:r w:rsidRPr="006D1C7D">
        <w:rPr>
          <w:rFonts w:ascii="Times New Roman" w:hAnsi="Times New Roman" w:cs="Times New Roman"/>
          <w:color w:val="222222"/>
        </w:rPr>
        <w:t xml:space="preserve"> </w:t>
      </w:r>
      <w:proofErr w:type="spellStart"/>
      <w:r w:rsidRPr="006D1C7D">
        <w:rPr>
          <w:rFonts w:ascii="Times New Roman" w:hAnsi="Times New Roman" w:cs="Times New Roman"/>
          <w:color w:val="222222"/>
        </w:rPr>
        <w:t>Señeriz</w:t>
      </w:r>
      <w:proofErr w:type="spellEnd"/>
      <w:r w:rsidRPr="006D1C7D">
        <w:rPr>
          <w:rFonts w:ascii="Times New Roman" w:hAnsi="Times New Roman" w:cs="Times New Roman"/>
          <w:color w:val="222222"/>
        </w:rPr>
        <w:t>, Director, Human Resources</w:t>
      </w:r>
    </w:p>
    <w:p w:rsidR="006D1C7D" w:rsidRPr="006D1C7D" w:rsidRDefault="006D1C7D" w:rsidP="006D1C7D">
      <w:pPr>
        <w:shd w:val="clear" w:color="auto" w:fill="FFFFFF"/>
        <w:spacing w:after="240"/>
        <w:rPr>
          <w:rFonts w:ascii="Times New Roman" w:hAnsi="Times New Roman" w:cs="Times New Roman"/>
          <w:color w:val="222222"/>
          <w:sz w:val="20"/>
          <w:szCs w:val="20"/>
        </w:rPr>
      </w:pPr>
      <w:r w:rsidRPr="006D1C7D">
        <w:rPr>
          <w:rFonts w:ascii="Times New Roman" w:hAnsi="Times New Roman" w:cs="Times New Roman"/>
          <w:color w:val="222222"/>
        </w:rPr>
        <w:br/>
        <w:t>RE:</w:t>
      </w:r>
      <w:r w:rsidRPr="006D1C7D">
        <w:rPr>
          <w:rFonts w:ascii="Times New Roman" w:hAnsi="Times New Roman" w:cs="Times New Roman"/>
          <w:b/>
          <w:bCs/>
          <w:color w:val="222222"/>
        </w:rPr>
        <w:t>      </w:t>
      </w:r>
      <w:r w:rsidRPr="006D1C7D">
        <w:rPr>
          <w:rFonts w:ascii="Times New Roman" w:hAnsi="Times New Roman" w:cs="Times New Roman"/>
          <w:color w:val="222222"/>
        </w:rPr>
        <w:t>Merit Program Guidelines for Non-Represented (Policy-Covered) Staff               (FY 2017-2018)</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xml:space="preserve">The following guidelines are intended to assist with the implementation of the merit program for non-represented career PSS and MSP </w:t>
      </w:r>
      <w:proofErr w:type="gramStart"/>
      <w:r w:rsidRPr="006D1C7D">
        <w:rPr>
          <w:rFonts w:ascii="Times New Roman" w:hAnsi="Times New Roman" w:cs="Times New Roman"/>
          <w:color w:val="222222"/>
        </w:rPr>
        <w:t>staff</w:t>
      </w:r>
      <w:r w:rsidRPr="006D1C7D">
        <w:rPr>
          <w:rFonts w:ascii="Calibri" w:hAnsi="Calibri" w:cs="Times New Roman"/>
          <w:color w:val="222222"/>
        </w:rPr>
        <w:t>[</w:t>
      </w:r>
      <w:proofErr w:type="spellStart"/>
      <w:proofErr w:type="gramEnd"/>
      <w:r w:rsidRPr="006D1C7D">
        <w:rPr>
          <w:rFonts w:ascii="Calibri" w:hAnsi="Calibri" w:cs="Times New Roman"/>
          <w:color w:val="222222"/>
        </w:rPr>
        <w:t>i</w:t>
      </w:r>
      <w:proofErr w:type="spellEnd"/>
      <w:r w:rsidRPr="006D1C7D">
        <w:rPr>
          <w:rFonts w:ascii="Calibri" w:hAnsi="Calibri" w:cs="Times New Roman"/>
          <w:color w:val="222222"/>
        </w:rPr>
        <w:t>]</w:t>
      </w: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Eligibility</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Non-represented career PSS and MSP staff are eligible to participate in the merit program if:</w:t>
      </w:r>
    </w:p>
    <w:p w:rsidR="006D1C7D" w:rsidRPr="006D1C7D" w:rsidRDefault="006D1C7D" w:rsidP="006D1C7D">
      <w:pPr>
        <w:shd w:val="clear" w:color="auto" w:fill="FFFFFF"/>
        <w:ind w:left="763"/>
        <w:rPr>
          <w:rFonts w:ascii="Times New Roman" w:hAnsi="Times New Roman" w:cs="Times New Roman"/>
          <w:color w:val="222222"/>
          <w:sz w:val="20"/>
          <w:szCs w:val="20"/>
        </w:rPr>
      </w:pPr>
      <w:r w:rsidRPr="006D1C7D">
        <w:rPr>
          <w:rFonts w:ascii="Times New Roman" w:hAnsi="Times New Roman" w:cs="Times New Roman"/>
          <w:color w:val="222222"/>
        </w:rPr>
        <w:t>1.</w:t>
      </w:r>
      <w:r w:rsidRPr="006D1C7D">
        <w:rPr>
          <w:rFonts w:ascii="Times New Roman" w:hAnsi="Times New Roman" w:cs="Times New Roman"/>
          <w:color w:val="222222"/>
          <w:sz w:val="14"/>
          <w:szCs w:val="14"/>
        </w:rPr>
        <w:t>      </w:t>
      </w:r>
      <w:r w:rsidRPr="006D1C7D">
        <w:rPr>
          <w:rFonts w:ascii="Times New Roman" w:hAnsi="Times New Roman" w:cs="Times New Roman"/>
          <w:color w:val="222222"/>
        </w:rPr>
        <w:t>Appointed to a career position on or before January 3, 2017; and</w:t>
      </w:r>
    </w:p>
    <w:p w:rsidR="006D1C7D" w:rsidRPr="006D1C7D" w:rsidRDefault="006D1C7D" w:rsidP="006D1C7D">
      <w:pPr>
        <w:shd w:val="clear" w:color="auto" w:fill="FFFFFF"/>
        <w:ind w:left="763"/>
        <w:rPr>
          <w:rFonts w:ascii="Times New Roman" w:hAnsi="Times New Roman" w:cs="Times New Roman"/>
          <w:color w:val="222222"/>
          <w:sz w:val="20"/>
          <w:szCs w:val="20"/>
        </w:rPr>
      </w:pPr>
      <w:r w:rsidRPr="006D1C7D">
        <w:rPr>
          <w:rFonts w:ascii="Times New Roman" w:hAnsi="Times New Roman" w:cs="Times New Roman"/>
          <w:color w:val="222222"/>
        </w:rPr>
        <w:t>2.</w:t>
      </w:r>
      <w:r w:rsidRPr="006D1C7D">
        <w:rPr>
          <w:rFonts w:ascii="Times New Roman" w:hAnsi="Times New Roman" w:cs="Times New Roman"/>
          <w:color w:val="222222"/>
          <w:sz w:val="14"/>
          <w:szCs w:val="14"/>
        </w:rPr>
        <w:t>      </w:t>
      </w:r>
      <w:r w:rsidRPr="006D1C7D">
        <w:rPr>
          <w:rFonts w:ascii="Times New Roman" w:hAnsi="Times New Roman" w:cs="Times New Roman"/>
          <w:color w:val="222222"/>
        </w:rPr>
        <w:t>On pay status or approved leave on July 1, 2017 for monthly paid, or June 18, 2017 for biweekly paid employees.</w:t>
      </w:r>
    </w:p>
    <w:p w:rsidR="006D1C7D" w:rsidRPr="006D1C7D" w:rsidRDefault="006D1C7D" w:rsidP="006D1C7D">
      <w:pPr>
        <w:shd w:val="clear" w:color="auto" w:fill="FFFFFF"/>
        <w:ind w:left="763"/>
        <w:rPr>
          <w:rFonts w:ascii="Times New Roman" w:hAnsi="Times New Roman" w:cs="Times New Roman"/>
          <w:color w:val="222222"/>
          <w:sz w:val="20"/>
          <w:szCs w:val="20"/>
        </w:rPr>
      </w:pPr>
      <w:r w:rsidRPr="006D1C7D">
        <w:rPr>
          <w:rFonts w:ascii="Times New Roman" w:hAnsi="Times New Roman" w:cs="Times New Roman"/>
          <w:color w:val="222222"/>
        </w:rPr>
        <w:t>3.</w:t>
      </w:r>
      <w:r w:rsidRPr="006D1C7D">
        <w:rPr>
          <w:rFonts w:ascii="Times New Roman" w:hAnsi="Times New Roman" w:cs="Times New Roman"/>
          <w:color w:val="222222"/>
          <w:sz w:val="14"/>
          <w:szCs w:val="14"/>
        </w:rPr>
        <w:t>      </w:t>
      </w:r>
      <w:r w:rsidRPr="006D1C7D">
        <w:rPr>
          <w:rFonts w:ascii="Times New Roman" w:hAnsi="Times New Roman" w:cs="Times New Roman"/>
          <w:color w:val="222222"/>
        </w:rPr>
        <w:t xml:space="preserve">Transfers from another UC </w:t>
      </w:r>
      <w:proofErr w:type="gramStart"/>
      <w:r w:rsidRPr="006D1C7D">
        <w:rPr>
          <w:rFonts w:ascii="Times New Roman" w:hAnsi="Times New Roman" w:cs="Times New Roman"/>
          <w:color w:val="222222"/>
        </w:rPr>
        <w:t>location are</w:t>
      </w:r>
      <w:proofErr w:type="gramEnd"/>
      <w:r w:rsidRPr="006D1C7D">
        <w:rPr>
          <w:rFonts w:ascii="Times New Roman" w:hAnsi="Times New Roman" w:cs="Times New Roman"/>
          <w:color w:val="222222"/>
        </w:rPr>
        <w:t xml:space="preserve"> eligible assuming no break in service and the above eligibility criteria is met.</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Excluded from the merit program are:</w:t>
      </w:r>
    </w:p>
    <w:p w:rsidR="006D1C7D" w:rsidRPr="006D1C7D" w:rsidRDefault="006D1C7D" w:rsidP="006D1C7D">
      <w:pPr>
        <w:numPr>
          <w:ilvl w:val="0"/>
          <w:numId w:val="1"/>
        </w:numPr>
        <w:shd w:val="clear" w:color="auto" w:fill="FFFFFF"/>
        <w:ind w:left="945"/>
        <w:rPr>
          <w:rFonts w:ascii="Arial" w:eastAsia="Times New Roman" w:hAnsi="Arial" w:cs="Times New Roman"/>
          <w:color w:val="222222"/>
        </w:rPr>
      </w:pPr>
      <w:r w:rsidRPr="006D1C7D">
        <w:rPr>
          <w:rFonts w:ascii="Arial" w:eastAsia="Times New Roman" w:hAnsi="Arial" w:cs="Times New Roman"/>
          <w:color w:val="222222"/>
        </w:rPr>
        <w:t>Non-represented PSS and MSP staff in limited, contract, or per diem appointments.</w:t>
      </w:r>
    </w:p>
    <w:p w:rsidR="006D1C7D" w:rsidRPr="006D1C7D" w:rsidRDefault="006D1C7D" w:rsidP="006D1C7D">
      <w:pPr>
        <w:numPr>
          <w:ilvl w:val="0"/>
          <w:numId w:val="1"/>
        </w:numPr>
        <w:shd w:val="clear" w:color="auto" w:fill="FFFFFF"/>
        <w:ind w:left="945"/>
        <w:rPr>
          <w:rFonts w:ascii="Arial" w:eastAsia="Times New Roman" w:hAnsi="Arial" w:cs="Times New Roman"/>
          <w:color w:val="222222"/>
        </w:rPr>
      </w:pPr>
      <w:r w:rsidRPr="006D1C7D">
        <w:rPr>
          <w:rFonts w:ascii="Arial" w:eastAsia="Times New Roman" w:hAnsi="Arial" w:cs="Times New Roman"/>
          <w:color w:val="222222"/>
        </w:rPr>
        <w:t>Student employees in casual-restricted appointments.</w:t>
      </w:r>
    </w:p>
    <w:p w:rsidR="006D1C7D" w:rsidRPr="006D1C7D" w:rsidRDefault="006D1C7D" w:rsidP="006D1C7D">
      <w:pPr>
        <w:numPr>
          <w:ilvl w:val="0"/>
          <w:numId w:val="1"/>
        </w:numPr>
        <w:shd w:val="clear" w:color="auto" w:fill="FFFFFF"/>
        <w:ind w:left="945"/>
        <w:rPr>
          <w:rFonts w:ascii="Arial" w:eastAsia="Times New Roman" w:hAnsi="Arial" w:cs="Times New Roman"/>
          <w:color w:val="222222"/>
        </w:rPr>
      </w:pPr>
      <w:r w:rsidRPr="006D1C7D">
        <w:rPr>
          <w:rFonts w:ascii="Arial" w:eastAsia="Times New Roman" w:hAnsi="Arial" w:cs="Times New Roman"/>
          <w:color w:val="222222"/>
        </w:rPr>
        <w:t>Employees covered under collective bargaining agreements.</w:t>
      </w:r>
    </w:p>
    <w:p w:rsidR="006D1C7D" w:rsidRPr="006D1C7D" w:rsidRDefault="006D1C7D" w:rsidP="006D1C7D">
      <w:pPr>
        <w:numPr>
          <w:ilvl w:val="0"/>
          <w:numId w:val="1"/>
        </w:numPr>
        <w:shd w:val="clear" w:color="auto" w:fill="FFFFFF"/>
        <w:ind w:left="945"/>
        <w:rPr>
          <w:rFonts w:ascii="Arial" w:eastAsia="Times New Roman" w:hAnsi="Arial" w:cs="Times New Roman"/>
          <w:color w:val="222222"/>
        </w:rPr>
      </w:pPr>
      <w:r w:rsidRPr="006D1C7D">
        <w:rPr>
          <w:rFonts w:ascii="Arial" w:eastAsia="Times New Roman" w:hAnsi="Arial" w:cs="Times New Roman"/>
          <w:color w:val="222222"/>
        </w:rPr>
        <w:t xml:space="preserve">Bi-weekly paid employees who separate from the University, with or without notice, before June 18, </w:t>
      </w:r>
      <w:proofErr w:type="gramStart"/>
      <w:r w:rsidRPr="006D1C7D">
        <w:rPr>
          <w:rFonts w:ascii="Arial" w:eastAsia="Times New Roman" w:hAnsi="Arial" w:cs="Times New Roman"/>
          <w:color w:val="222222"/>
        </w:rPr>
        <w:t>2017.</w:t>
      </w:r>
      <w:proofErr w:type="gramEnd"/>
    </w:p>
    <w:p w:rsidR="006D1C7D" w:rsidRPr="006D1C7D" w:rsidRDefault="006D1C7D" w:rsidP="006D1C7D">
      <w:pPr>
        <w:numPr>
          <w:ilvl w:val="0"/>
          <w:numId w:val="1"/>
        </w:numPr>
        <w:shd w:val="clear" w:color="auto" w:fill="FFFFFF"/>
        <w:ind w:left="945"/>
        <w:rPr>
          <w:rFonts w:ascii="Arial" w:eastAsia="Times New Roman" w:hAnsi="Arial" w:cs="Times New Roman"/>
          <w:color w:val="222222"/>
        </w:rPr>
      </w:pPr>
      <w:r w:rsidRPr="006D1C7D">
        <w:rPr>
          <w:rFonts w:ascii="Arial" w:eastAsia="Times New Roman" w:hAnsi="Arial" w:cs="Times New Roman"/>
          <w:color w:val="222222"/>
        </w:rPr>
        <w:t>Monthly paid employees who separate from the University, with or without notice, before July 1, 2017.</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Effective Date</w:t>
      </w:r>
    </w:p>
    <w:p w:rsidR="006D1C7D" w:rsidRPr="006D1C7D" w:rsidRDefault="006D1C7D" w:rsidP="006D1C7D">
      <w:pPr>
        <w:shd w:val="clear" w:color="auto" w:fill="FFFFFF"/>
        <w:spacing w:after="120" w:line="224" w:lineRule="atLeast"/>
        <w:rPr>
          <w:rFonts w:ascii="Times New Roman" w:hAnsi="Times New Roman" w:cs="Times New Roman"/>
          <w:color w:val="222222"/>
          <w:sz w:val="20"/>
          <w:szCs w:val="20"/>
        </w:rPr>
      </w:pPr>
      <w:r w:rsidRPr="006D1C7D">
        <w:rPr>
          <w:rFonts w:ascii="Times New Roman" w:hAnsi="Times New Roman" w:cs="Times New Roman"/>
          <w:color w:val="222222"/>
        </w:rPr>
        <w:t>The merit increase is effective July 1, 2017 for monthly paid non-represented staff and June 18, 2017 for biweekly paid non-represented staff.</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lastRenderedPageBreak/>
        <w:t>Performance Evaluations and Ratings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Every non-represented staff member should be appraised at least annually in writing by the employee’s immediate supervisor.  This year’s merit program will require the submission of performance ratings for merit processing, as well as the submission of completed performance evaluation forms for audit purposes.  The procedure to submit the completed performance evaluation forms to Human Resources will be included in the Merit Administration Instructions.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Merit Program Principles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As announced by UC President Napolitano, this year’s salary program will be merit-based, with any salary increases based on the individual’s performance and contribution.  The merit-based approach is also consistent with feedback received from staff in the last Staff Engagement Survey.</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proofErr w:type="gramStart"/>
      <w:r w:rsidRPr="006D1C7D">
        <w:rPr>
          <w:rFonts w:ascii="Arial" w:hAnsi="Arial" w:cs="Times New Roman"/>
          <w:color w:val="222222"/>
        </w:rPr>
        <w:t>An</w:t>
      </w:r>
      <w:proofErr w:type="gramEnd"/>
      <w:r w:rsidRPr="006D1C7D">
        <w:rPr>
          <w:rFonts w:ascii="Arial" w:hAnsi="Arial" w:cs="Times New Roman"/>
          <w:color w:val="222222"/>
        </w:rPr>
        <w:t xml:space="preserve"> effective merit program is supported by meaningful and timely performance evaluations in relation to the merit increase effective date. </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 xml:space="preserve">The merit fund pool will be calculated at 3% of payroll base of career non-represented </w:t>
      </w:r>
      <w:proofErr w:type="gramStart"/>
      <w:r w:rsidRPr="006D1C7D">
        <w:rPr>
          <w:rFonts w:ascii="Arial" w:hAnsi="Arial" w:cs="Times New Roman"/>
          <w:color w:val="222222"/>
        </w:rPr>
        <w:t>staff</w:t>
      </w:r>
      <w:r w:rsidRPr="006D1C7D">
        <w:rPr>
          <w:rFonts w:ascii="Calibri" w:hAnsi="Calibri" w:cs="Times New Roman"/>
          <w:color w:val="222222"/>
        </w:rPr>
        <w:t>[</w:t>
      </w:r>
      <w:proofErr w:type="gramEnd"/>
      <w:r w:rsidRPr="006D1C7D">
        <w:rPr>
          <w:rFonts w:ascii="Calibri" w:hAnsi="Calibri" w:cs="Times New Roman"/>
          <w:color w:val="222222"/>
        </w:rPr>
        <w:t>ii]</w:t>
      </w:r>
      <w:r w:rsidRPr="006D1C7D">
        <w:rPr>
          <w:rFonts w:ascii="Arial" w:hAnsi="Arial" w:cs="Times New Roman"/>
          <w:color w:val="222222"/>
        </w:rPr>
        <w:t xml:space="preserve">.  The sum of all salary increases must balance to the 3% control figure within each department and division.  The fixed budget means that there may be instances where employees </w:t>
      </w:r>
      <w:proofErr w:type="gramStart"/>
      <w:r w:rsidRPr="006D1C7D">
        <w:rPr>
          <w:rFonts w:ascii="Arial" w:hAnsi="Arial" w:cs="Times New Roman"/>
          <w:color w:val="222222"/>
        </w:rPr>
        <w:t>rated</w:t>
      </w:r>
      <w:proofErr w:type="gramEnd"/>
      <w:r w:rsidRPr="006D1C7D">
        <w:rPr>
          <w:rFonts w:ascii="Arial" w:hAnsi="Arial" w:cs="Times New Roman"/>
          <w:color w:val="222222"/>
        </w:rPr>
        <w:t xml:space="preserve"> as Exceeds Expectations or Exceptional will only receive a 3% merit increase because the cumulative total of actual merit increases cannot exceed the merit fund pool allocated to each department and division.</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proofErr w:type="gramStart"/>
      <w:r w:rsidRPr="006D1C7D">
        <w:rPr>
          <w:rFonts w:ascii="Arial" w:hAnsi="Arial" w:cs="Times New Roman"/>
          <w:color w:val="222222"/>
        </w:rPr>
        <w:t>Across</w:t>
      </w:r>
      <w:proofErr w:type="gramEnd"/>
      <w:r w:rsidRPr="006D1C7D">
        <w:rPr>
          <w:rFonts w:ascii="Arial" w:hAnsi="Arial" w:cs="Times New Roman"/>
          <w:color w:val="222222"/>
        </w:rPr>
        <w:t xml:space="preserve"> the board increases are not permitted (defined as all eligible staff receiving the same percentage increase regardless of performance rating).</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Merit decisions concerning individuals who have not received a performance evaluation will be made by the VC/EVC of the division.</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proofErr w:type="gramStart"/>
      <w:r w:rsidRPr="006D1C7D">
        <w:rPr>
          <w:rFonts w:ascii="Arial" w:hAnsi="Arial" w:cs="Times New Roman"/>
          <w:color w:val="222222"/>
        </w:rPr>
        <w:t>Each</w:t>
      </w:r>
      <w:proofErr w:type="gramEnd"/>
      <w:r w:rsidRPr="006D1C7D">
        <w:rPr>
          <w:rFonts w:ascii="Arial" w:hAnsi="Arial" w:cs="Times New Roman"/>
          <w:color w:val="222222"/>
        </w:rPr>
        <w:t xml:space="preserve"> department/division should use a consistent method in determining individual merit increases.</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Pro-ration of merit increases is acceptable for situations in which an equity, reclassification, or promotional increase was granted in the prior 12 months, or if hired within the past 12 months.</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Eligible non-represented staff should be informed of their merit increase </w:t>
      </w:r>
      <w:r w:rsidRPr="006D1C7D">
        <w:rPr>
          <w:rFonts w:ascii="Arial" w:hAnsi="Arial" w:cs="Times New Roman"/>
          <w:i/>
          <w:iCs/>
          <w:color w:val="222222"/>
        </w:rPr>
        <w:t>after</w:t>
      </w:r>
      <w:r w:rsidRPr="006D1C7D">
        <w:rPr>
          <w:rFonts w:ascii="Arial" w:hAnsi="Arial" w:cs="Times New Roman"/>
          <w:color w:val="222222"/>
        </w:rPr>
        <w:t> final approval by the divisional control points.</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proofErr w:type="gramStart"/>
      <w:r w:rsidRPr="006D1C7D">
        <w:rPr>
          <w:rFonts w:ascii="Arial" w:hAnsi="Arial" w:cs="Times New Roman"/>
          <w:color w:val="222222"/>
        </w:rPr>
        <w:t>The</w:t>
      </w:r>
      <w:proofErr w:type="gramEnd"/>
      <w:r w:rsidRPr="006D1C7D">
        <w:rPr>
          <w:rFonts w:ascii="Arial" w:hAnsi="Arial" w:cs="Times New Roman"/>
          <w:color w:val="222222"/>
        </w:rPr>
        <w:t xml:space="preserve"> maximum permissible merit increase is capped at 5.0 percent.  All recommended salaries must fall within the salary range minimums and maximums.</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proofErr w:type="gramStart"/>
      <w:r w:rsidRPr="006D1C7D">
        <w:rPr>
          <w:rFonts w:ascii="Arial" w:hAnsi="Arial" w:cs="Times New Roman"/>
          <w:color w:val="222222"/>
        </w:rPr>
        <w:t>The</w:t>
      </w:r>
      <w:proofErr w:type="gramEnd"/>
      <w:r w:rsidRPr="006D1C7D">
        <w:rPr>
          <w:rFonts w:ascii="Arial" w:hAnsi="Arial" w:cs="Times New Roman"/>
          <w:color w:val="222222"/>
        </w:rPr>
        <w:t xml:space="preserve"> merit matrix shown below is a suggested approach in allocating merit increases. Each division has the flexibility to administer their internal process in the manner that is most effective for them.</w:t>
      </w:r>
    </w:p>
    <w:p w:rsidR="006D1C7D" w:rsidRPr="006D1C7D" w:rsidRDefault="006D1C7D" w:rsidP="006D1C7D">
      <w:pPr>
        <w:shd w:val="clear" w:color="auto" w:fill="FFFFFF"/>
        <w:spacing w:before="100" w:beforeAutospacing="1" w:after="100" w:afterAutospacing="1"/>
        <w:rPr>
          <w:rFonts w:ascii="Arial" w:hAnsi="Arial" w:cs="Times New Roman"/>
          <w:color w:val="222222"/>
        </w:rPr>
      </w:pPr>
    </w:p>
    <w:p w:rsidR="006D1C7D" w:rsidRPr="006D1C7D" w:rsidRDefault="006D1C7D" w:rsidP="006D1C7D">
      <w:pPr>
        <w:shd w:val="clear" w:color="auto" w:fill="FFFFFF"/>
        <w:spacing w:before="100" w:beforeAutospacing="1" w:after="100" w:afterAutospacing="1"/>
        <w:rPr>
          <w:rFonts w:ascii="Arial" w:hAnsi="Arial" w:cs="Times New Roman"/>
          <w:color w:val="222222"/>
        </w:rPr>
      </w:pPr>
    </w:p>
    <w:p w:rsidR="006D1C7D" w:rsidRPr="006D1C7D" w:rsidRDefault="006D1C7D" w:rsidP="006D1C7D">
      <w:pPr>
        <w:shd w:val="clear" w:color="auto" w:fill="FFFFFF"/>
        <w:rPr>
          <w:rFonts w:ascii="Times New Roman" w:hAnsi="Times New Roman" w:cs="Times New Roman"/>
          <w:color w:val="222222"/>
          <w:sz w:val="20"/>
          <w:szCs w:val="20"/>
        </w:rPr>
      </w:pP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Salary Range Adjustments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PSS and MSP salary range minimums and maximums will be adjusted by 2.5%, effective July 1, 2017 (and June 18, 2017 for bi-weekly paid employees).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Funding</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The department is responsible for covering the merit increase for:</w:t>
      </w:r>
    </w:p>
    <w:p w:rsidR="006D1C7D" w:rsidRPr="006D1C7D" w:rsidRDefault="006D1C7D" w:rsidP="006D1C7D">
      <w:pPr>
        <w:numPr>
          <w:ilvl w:val="0"/>
          <w:numId w:val="2"/>
        </w:numPr>
        <w:shd w:val="clear" w:color="auto" w:fill="FFFFFF"/>
        <w:ind w:left="945"/>
        <w:rPr>
          <w:rFonts w:ascii="Arial" w:eastAsia="Times New Roman" w:hAnsi="Arial" w:cs="Times New Roman"/>
          <w:color w:val="222222"/>
        </w:rPr>
      </w:pPr>
      <w:proofErr w:type="gramStart"/>
      <w:r w:rsidRPr="006D1C7D">
        <w:rPr>
          <w:rFonts w:ascii="Arial" w:eastAsia="Times New Roman" w:hAnsi="Arial" w:cs="Times New Roman"/>
          <w:color w:val="222222"/>
        </w:rPr>
        <w:t>non</w:t>
      </w:r>
      <w:proofErr w:type="gramEnd"/>
      <w:r w:rsidRPr="006D1C7D">
        <w:rPr>
          <w:rFonts w:ascii="Arial" w:eastAsia="Times New Roman" w:hAnsi="Arial" w:cs="Times New Roman"/>
          <w:color w:val="222222"/>
        </w:rPr>
        <w:t>-core funded positions;</w:t>
      </w:r>
    </w:p>
    <w:p w:rsidR="006D1C7D" w:rsidRPr="006D1C7D" w:rsidRDefault="006D1C7D" w:rsidP="006D1C7D">
      <w:pPr>
        <w:numPr>
          <w:ilvl w:val="0"/>
          <w:numId w:val="2"/>
        </w:numPr>
        <w:shd w:val="clear" w:color="auto" w:fill="FFFFFF"/>
        <w:ind w:left="945"/>
        <w:rPr>
          <w:rFonts w:ascii="Arial" w:eastAsia="Times New Roman" w:hAnsi="Arial" w:cs="Times New Roman"/>
          <w:color w:val="222222"/>
        </w:rPr>
      </w:pPr>
      <w:proofErr w:type="gramStart"/>
      <w:r w:rsidRPr="006D1C7D">
        <w:rPr>
          <w:rFonts w:ascii="Arial" w:eastAsia="Times New Roman" w:hAnsi="Arial" w:cs="Times New Roman"/>
          <w:color w:val="222222"/>
        </w:rPr>
        <w:t>limited</w:t>
      </w:r>
      <w:proofErr w:type="gramEnd"/>
      <w:r w:rsidRPr="006D1C7D">
        <w:rPr>
          <w:rFonts w:ascii="Arial" w:eastAsia="Times New Roman" w:hAnsi="Arial" w:cs="Times New Roman"/>
          <w:color w:val="222222"/>
        </w:rPr>
        <w:t xml:space="preserve"> and contract appointments that require pay adjustments to bring the pay rate up to the new minimum of the range; and</w:t>
      </w:r>
    </w:p>
    <w:p w:rsidR="006D1C7D" w:rsidRPr="006D1C7D" w:rsidRDefault="006D1C7D" w:rsidP="006D1C7D">
      <w:pPr>
        <w:numPr>
          <w:ilvl w:val="0"/>
          <w:numId w:val="2"/>
        </w:numPr>
        <w:shd w:val="clear" w:color="auto" w:fill="FFFFFF"/>
        <w:ind w:left="945"/>
        <w:rPr>
          <w:rFonts w:ascii="Arial" w:eastAsia="Times New Roman" w:hAnsi="Arial" w:cs="Times New Roman"/>
          <w:color w:val="222222"/>
        </w:rPr>
      </w:pPr>
      <w:proofErr w:type="gramStart"/>
      <w:r w:rsidRPr="006D1C7D">
        <w:rPr>
          <w:rFonts w:ascii="Arial" w:eastAsia="Times New Roman" w:hAnsi="Arial" w:cs="Times New Roman"/>
          <w:color w:val="222222"/>
        </w:rPr>
        <w:t>career</w:t>
      </w:r>
      <w:proofErr w:type="gramEnd"/>
      <w:r w:rsidRPr="006D1C7D">
        <w:rPr>
          <w:rFonts w:ascii="Arial" w:eastAsia="Times New Roman" w:hAnsi="Arial" w:cs="Times New Roman"/>
          <w:color w:val="222222"/>
        </w:rPr>
        <w:t xml:space="preserve"> appointments ineligible for the merit increase but require a pay adjustment to bring the pay rate up to the new minimum of the range.</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The fund source(s) used for the merit increase should be the same fund source(s) from which the employee is paid.  No funding will be available for range adjustments associated with current open provisions.  Specific questions concerning funding for the merit program should be directed to Sandra Perez, Assistant Budget Director (email at </w:t>
      </w:r>
      <w:r w:rsidRPr="006D1C7D">
        <w:rPr>
          <w:rFonts w:ascii="Times New Roman" w:hAnsi="Times New Roman" w:cs="Times New Roman"/>
          <w:color w:val="222222"/>
          <w:sz w:val="20"/>
          <w:szCs w:val="20"/>
        </w:rPr>
        <w:fldChar w:fldCharType="begin"/>
      </w:r>
      <w:r w:rsidRPr="006D1C7D">
        <w:rPr>
          <w:rFonts w:ascii="Times New Roman" w:hAnsi="Times New Roman" w:cs="Times New Roman"/>
          <w:color w:val="222222"/>
          <w:sz w:val="20"/>
          <w:szCs w:val="20"/>
        </w:rPr>
        <w:instrText xml:space="preserve"> HYPERLINK "mailto:sandra.perez@ucsb.edu" \t "_blank" </w:instrText>
      </w:r>
      <w:r w:rsidRPr="006D1C7D">
        <w:rPr>
          <w:rFonts w:ascii="Times New Roman" w:hAnsi="Times New Roman" w:cs="Times New Roman"/>
          <w:color w:val="222222"/>
          <w:sz w:val="20"/>
          <w:szCs w:val="20"/>
        </w:rPr>
      </w:r>
      <w:r w:rsidRPr="006D1C7D">
        <w:rPr>
          <w:rFonts w:ascii="Times New Roman" w:hAnsi="Times New Roman" w:cs="Times New Roman"/>
          <w:color w:val="222222"/>
          <w:sz w:val="20"/>
          <w:szCs w:val="20"/>
        </w:rPr>
        <w:fldChar w:fldCharType="separate"/>
      </w:r>
      <w:r w:rsidRPr="006D1C7D">
        <w:rPr>
          <w:rFonts w:ascii="Times New Roman" w:hAnsi="Times New Roman" w:cs="Times New Roman"/>
          <w:color w:val="1155CC"/>
          <w:u w:val="single"/>
        </w:rPr>
        <w:t>sandra.perez@ucsb.edu</w:t>
      </w:r>
      <w:r w:rsidRPr="006D1C7D">
        <w:rPr>
          <w:rFonts w:ascii="Times New Roman" w:hAnsi="Times New Roman" w:cs="Times New Roman"/>
          <w:color w:val="222222"/>
          <w:sz w:val="20"/>
          <w:szCs w:val="20"/>
        </w:rPr>
        <w:fldChar w:fldCharType="end"/>
      </w:r>
      <w:r w:rsidRPr="006D1C7D">
        <w:rPr>
          <w:rFonts w:ascii="Times New Roman" w:hAnsi="Times New Roman" w:cs="Times New Roman"/>
          <w:color w:val="222222"/>
        </w:rPr>
        <w:t> or phone extension 4052).</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Balancing to the Merit Fund Pool</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In addition to ensuring the sum of all salary increases do not exceed the merit fund pool, the 3% control figure for </w:t>
      </w:r>
      <w:r w:rsidRPr="006D1C7D">
        <w:rPr>
          <w:rFonts w:ascii="Times New Roman" w:hAnsi="Times New Roman" w:cs="Times New Roman"/>
          <w:b/>
          <w:bCs/>
          <w:color w:val="222222"/>
        </w:rPr>
        <w:t>“Core”</w:t>
      </w:r>
      <w:r w:rsidRPr="006D1C7D">
        <w:rPr>
          <w:rFonts w:ascii="Times New Roman" w:hAnsi="Times New Roman" w:cs="Times New Roman"/>
          <w:color w:val="222222"/>
        </w:rPr>
        <w:t> funds </w:t>
      </w:r>
      <w:r w:rsidRPr="006D1C7D">
        <w:rPr>
          <w:rFonts w:ascii="Times New Roman" w:hAnsi="Times New Roman" w:cs="Times New Roman"/>
          <w:i/>
          <w:iCs/>
          <w:color w:val="222222"/>
        </w:rPr>
        <w:t>cannot be exceeded</w:t>
      </w:r>
      <w:r w:rsidRPr="006D1C7D">
        <w:rPr>
          <w:rFonts w:ascii="Times New Roman" w:hAnsi="Times New Roman" w:cs="Times New Roman"/>
          <w:color w:val="222222"/>
        </w:rPr>
        <w:t>. The control figure for “Non-Core” funds can be exceeded, however this would require a decrease in the amount of Core funds to be used since the sum of all salary increases cannot exceed the 3% merit fund pool calculation.</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Approvals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xml:space="preserve">Merit increase recommendations require the approval of the appropriate next </w:t>
      </w:r>
      <w:proofErr w:type="gramStart"/>
      <w:r w:rsidRPr="006D1C7D">
        <w:rPr>
          <w:rFonts w:ascii="Times New Roman" w:hAnsi="Times New Roman" w:cs="Times New Roman"/>
          <w:color w:val="222222"/>
        </w:rPr>
        <w:t>higher level</w:t>
      </w:r>
      <w:proofErr w:type="gramEnd"/>
      <w:r w:rsidRPr="006D1C7D">
        <w:rPr>
          <w:rFonts w:ascii="Times New Roman" w:hAnsi="Times New Roman" w:cs="Times New Roman"/>
          <w:color w:val="222222"/>
        </w:rPr>
        <w:t xml:space="preserve"> authority to the manager/supervisor of the employee receiving the merit increase.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Merit Administration Instructions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Specific instructions for web merit processing, including timelines, will be communicated separately via the PPS Listserv within the next few days.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Web Resources</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Merit Program (Guidelines, FAQs, Campus communications) - </w:t>
      </w:r>
      <w:r w:rsidRPr="006D1C7D">
        <w:rPr>
          <w:rFonts w:ascii="Arial" w:hAnsi="Arial" w:cs="Times New Roman"/>
          <w:color w:val="222222"/>
        </w:rPr>
        <w:fldChar w:fldCharType="begin"/>
      </w:r>
      <w:r w:rsidRPr="006D1C7D">
        <w:rPr>
          <w:rFonts w:ascii="Arial" w:hAnsi="Arial" w:cs="Times New Roman"/>
          <w:color w:val="222222"/>
        </w:rPr>
        <w:instrText xml:space="preserve"> HYPERLINK "http://www.hr.ucsb.edu/compensation/salary-increase-programs/merit-program-policy-covered" \t "_blank" </w:instrText>
      </w:r>
      <w:r w:rsidRPr="006D1C7D">
        <w:rPr>
          <w:rFonts w:ascii="Arial" w:hAnsi="Arial" w:cs="Times New Roman"/>
          <w:color w:val="222222"/>
        </w:rPr>
      </w:r>
      <w:r w:rsidRPr="006D1C7D">
        <w:rPr>
          <w:rFonts w:ascii="Arial" w:hAnsi="Arial" w:cs="Times New Roman"/>
          <w:color w:val="222222"/>
        </w:rPr>
        <w:fldChar w:fldCharType="separate"/>
      </w:r>
      <w:r w:rsidRPr="006D1C7D">
        <w:rPr>
          <w:rFonts w:ascii="Arial" w:hAnsi="Arial" w:cs="Times New Roman"/>
          <w:u w:val="single"/>
        </w:rPr>
        <w:t>http://www.hr.ucsb.edu/compensation/salary-increase-programs/merit-program-policy-covered</w:t>
      </w:r>
      <w:r w:rsidRPr="006D1C7D">
        <w:rPr>
          <w:rFonts w:ascii="Arial" w:hAnsi="Arial" w:cs="Times New Roman"/>
          <w:color w:val="222222"/>
        </w:rPr>
        <w:fldChar w:fldCharType="end"/>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Performance Evaluations - </w:t>
      </w:r>
      <w:r w:rsidRPr="006D1C7D">
        <w:rPr>
          <w:rFonts w:ascii="Arial" w:hAnsi="Arial" w:cs="Times New Roman"/>
          <w:color w:val="222222"/>
        </w:rPr>
        <w:fldChar w:fldCharType="begin"/>
      </w:r>
      <w:r w:rsidRPr="006D1C7D">
        <w:rPr>
          <w:rFonts w:ascii="Arial" w:hAnsi="Arial" w:cs="Times New Roman"/>
          <w:color w:val="222222"/>
        </w:rPr>
        <w:instrText xml:space="preserve"> HYPERLINK "http://www.hr.ucsb.edu/managers-supervisors/performance-evaluations" \t "_blank" </w:instrText>
      </w:r>
      <w:r w:rsidRPr="006D1C7D">
        <w:rPr>
          <w:rFonts w:ascii="Arial" w:hAnsi="Arial" w:cs="Times New Roman"/>
          <w:color w:val="222222"/>
        </w:rPr>
      </w:r>
      <w:r w:rsidRPr="006D1C7D">
        <w:rPr>
          <w:rFonts w:ascii="Arial" w:hAnsi="Arial" w:cs="Times New Roman"/>
          <w:color w:val="222222"/>
        </w:rPr>
        <w:fldChar w:fldCharType="separate"/>
      </w:r>
      <w:r w:rsidRPr="006D1C7D">
        <w:rPr>
          <w:rFonts w:ascii="Arial" w:hAnsi="Arial" w:cs="Times New Roman"/>
          <w:u w:val="single"/>
        </w:rPr>
        <w:t>http://www.hr.ucsb.edu/managers-supervisors/performance-evaluations</w:t>
      </w:r>
      <w:r w:rsidRPr="006D1C7D">
        <w:rPr>
          <w:rFonts w:ascii="Arial" w:hAnsi="Arial" w:cs="Times New Roman"/>
          <w:color w:val="222222"/>
        </w:rPr>
        <w:fldChar w:fldCharType="end"/>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rPr>
        <w:t> </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b/>
          <w:bCs/>
          <w:color w:val="222222"/>
          <w:u w:val="single"/>
        </w:rPr>
        <w:t>Contacts</w:t>
      </w:r>
    </w:p>
    <w:p w:rsidR="006D1C7D" w:rsidRPr="006D1C7D" w:rsidRDefault="006D1C7D" w:rsidP="006D1C7D">
      <w:pPr>
        <w:shd w:val="clear" w:color="auto" w:fill="FFFFFF"/>
        <w:rPr>
          <w:rFonts w:ascii="Times New Roman" w:hAnsi="Times New Roman" w:cs="Times New Roman"/>
          <w:color w:val="222222"/>
          <w:sz w:val="20"/>
          <w:szCs w:val="20"/>
        </w:rPr>
      </w:pPr>
      <w:r w:rsidRPr="006D1C7D">
        <w:rPr>
          <w:rFonts w:ascii="Times New Roman" w:hAnsi="Times New Roman" w:cs="Times New Roman"/>
          <w:color w:val="222222"/>
        </w:rPr>
        <w:t>If you have questions regarding the merit program guidelines, please contact:</w:t>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rPr>
        <w:t></w:t>
      </w:r>
      <w:r w:rsidRPr="006D1C7D">
        <w:rPr>
          <w:rFonts w:ascii="Times New Roman" w:hAnsi="Times New Roman" w:cs="Times New Roman"/>
          <w:sz w:val="14"/>
          <w:szCs w:val="14"/>
        </w:rPr>
        <w:t>         </w:t>
      </w:r>
      <w:r w:rsidRPr="006D1C7D">
        <w:rPr>
          <w:rFonts w:ascii="Arial" w:hAnsi="Arial" w:cs="Times New Roman"/>
          <w:color w:val="222222"/>
        </w:rPr>
        <w:t>Amy Arnold, Senior Human Resources Analyst, extension 4068, or email at </w:t>
      </w:r>
      <w:r w:rsidRPr="006D1C7D">
        <w:rPr>
          <w:rFonts w:ascii="Arial" w:hAnsi="Arial" w:cs="Times New Roman"/>
          <w:color w:val="222222"/>
        </w:rPr>
        <w:fldChar w:fldCharType="begin"/>
      </w:r>
      <w:r w:rsidRPr="006D1C7D">
        <w:rPr>
          <w:rFonts w:ascii="Arial" w:hAnsi="Arial" w:cs="Times New Roman"/>
          <w:color w:val="222222"/>
        </w:rPr>
        <w:instrText xml:space="preserve"> HYPERLINK "mailto:amy.arnold@hr.ucsb.edu" \t "_blank" </w:instrText>
      </w:r>
      <w:r w:rsidRPr="006D1C7D">
        <w:rPr>
          <w:rFonts w:ascii="Arial" w:hAnsi="Arial" w:cs="Times New Roman"/>
          <w:color w:val="222222"/>
        </w:rPr>
      </w:r>
      <w:r w:rsidRPr="006D1C7D">
        <w:rPr>
          <w:rFonts w:ascii="Arial" w:hAnsi="Arial" w:cs="Times New Roman"/>
          <w:color w:val="222222"/>
        </w:rPr>
        <w:fldChar w:fldCharType="separate"/>
      </w:r>
      <w:r w:rsidRPr="006D1C7D">
        <w:rPr>
          <w:rFonts w:ascii="Arial" w:hAnsi="Arial" w:cs="Times New Roman"/>
          <w:u w:val="single"/>
        </w:rPr>
        <w:t>amy.arnold@hr.ucsb.edu</w:t>
      </w:r>
      <w:r w:rsidRPr="006D1C7D">
        <w:rPr>
          <w:rFonts w:ascii="Arial" w:hAnsi="Arial" w:cs="Times New Roman"/>
          <w:color w:val="222222"/>
        </w:rPr>
        <w:fldChar w:fldCharType="end"/>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Symbol" w:hAnsi="Symbol" w:cs="Times New Roman"/>
          <w:color w:val="222222"/>
        </w:rPr>
        <w:t></w:t>
      </w:r>
      <w:r w:rsidRPr="006D1C7D">
        <w:rPr>
          <w:rFonts w:ascii="Times New Roman" w:hAnsi="Times New Roman" w:cs="Times New Roman"/>
          <w:color w:val="222222"/>
          <w:sz w:val="14"/>
          <w:szCs w:val="14"/>
        </w:rPr>
        <w:t>         </w:t>
      </w:r>
      <w:r w:rsidRPr="006D1C7D">
        <w:rPr>
          <w:rFonts w:ascii="Arial" w:hAnsi="Arial" w:cs="Times New Roman"/>
          <w:color w:val="222222"/>
        </w:rPr>
        <w:t>Kathy Moore, Compensation Manager, extension 7137, or email at </w:t>
      </w:r>
      <w:r w:rsidRPr="006D1C7D">
        <w:rPr>
          <w:rFonts w:ascii="Arial" w:hAnsi="Arial" w:cs="Times New Roman"/>
        </w:rPr>
        <w:fldChar w:fldCharType="begin"/>
      </w:r>
      <w:r w:rsidRPr="006D1C7D">
        <w:rPr>
          <w:rFonts w:ascii="Arial" w:hAnsi="Arial" w:cs="Times New Roman"/>
        </w:rPr>
        <w:instrText xml:space="preserve"> HYPERLINK "mailto:kathy.moore@hr.ucsb.edu" \t "_blank" </w:instrText>
      </w:r>
      <w:r w:rsidRPr="006D1C7D">
        <w:rPr>
          <w:rFonts w:ascii="Arial" w:hAnsi="Arial" w:cs="Times New Roman"/>
        </w:rPr>
      </w:r>
      <w:r w:rsidRPr="006D1C7D">
        <w:rPr>
          <w:rFonts w:ascii="Arial" w:hAnsi="Arial" w:cs="Times New Roman"/>
        </w:rPr>
        <w:fldChar w:fldCharType="separate"/>
      </w:r>
      <w:r w:rsidRPr="006D1C7D">
        <w:rPr>
          <w:rFonts w:ascii="Arial" w:hAnsi="Arial" w:cs="Times New Roman"/>
          <w:color w:val="1155CC"/>
          <w:u w:val="single"/>
        </w:rPr>
        <w:t>kathy.moore@hr.ucsb.edu</w:t>
      </w:r>
      <w:r w:rsidRPr="006D1C7D">
        <w:rPr>
          <w:rFonts w:ascii="Arial" w:hAnsi="Arial" w:cs="Times New Roman"/>
        </w:rPr>
        <w:fldChar w:fldCharType="end"/>
      </w:r>
    </w:p>
    <w:p w:rsidR="006D1C7D" w:rsidRPr="006D1C7D" w:rsidRDefault="006D1C7D" w:rsidP="006D1C7D">
      <w:pPr>
        <w:shd w:val="clear" w:color="auto" w:fill="FFFFFF"/>
        <w:spacing w:before="100" w:beforeAutospacing="1" w:after="100" w:afterAutospacing="1"/>
        <w:rPr>
          <w:rFonts w:ascii="Arial" w:hAnsi="Arial" w:cs="Times New Roman"/>
          <w:color w:val="222222"/>
        </w:rPr>
      </w:pPr>
      <w:r w:rsidRPr="006D1C7D">
        <w:rPr>
          <w:rFonts w:ascii="Calibri" w:hAnsi="Calibri" w:cs="Times New Roman"/>
          <w:color w:val="222222"/>
          <w:sz w:val="20"/>
          <w:szCs w:val="20"/>
        </w:rPr>
        <w:t>[</w:t>
      </w:r>
      <w:proofErr w:type="spellStart"/>
      <w:r w:rsidRPr="006D1C7D">
        <w:rPr>
          <w:rFonts w:ascii="Calibri" w:hAnsi="Calibri" w:cs="Times New Roman"/>
          <w:color w:val="222222"/>
          <w:sz w:val="20"/>
          <w:szCs w:val="20"/>
        </w:rPr>
        <w:t>i</w:t>
      </w:r>
      <w:proofErr w:type="spellEnd"/>
      <w:r w:rsidRPr="006D1C7D">
        <w:rPr>
          <w:rFonts w:ascii="Calibri" w:hAnsi="Calibri" w:cs="Times New Roman"/>
          <w:color w:val="222222"/>
          <w:sz w:val="20"/>
          <w:szCs w:val="20"/>
        </w:rPr>
        <w:t>]</w:t>
      </w:r>
      <w:r w:rsidRPr="006D1C7D">
        <w:rPr>
          <w:rFonts w:ascii="Arial" w:hAnsi="Arial" w:cs="Times New Roman"/>
          <w:color w:val="222222"/>
        </w:rPr>
        <w:t xml:space="preserve"> Non-represented career staff includes individuals whose career appointment is in the Professional and Support Staff (PSS) personnel program and the Managers and Senior Professionals (MSP) personnel program.  Additional policies may apply if total cash compensation exceeds the Indexed Compensation Level (ICL) established by the Office of the President.   Eligibility of SMG members </w:t>
      </w:r>
      <w:proofErr w:type="gramStart"/>
      <w:r w:rsidRPr="006D1C7D">
        <w:rPr>
          <w:rFonts w:ascii="Arial" w:hAnsi="Arial" w:cs="Times New Roman"/>
          <w:color w:val="222222"/>
        </w:rPr>
        <w:t>are</w:t>
      </w:r>
      <w:proofErr w:type="gramEnd"/>
      <w:r w:rsidRPr="006D1C7D">
        <w:rPr>
          <w:rFonts w:ascii="Arial" w:hAnsi="Arial" w:cs="Times New Roman"/>
          <w:color w:val="222222"/>
        </w:rPr>
        <w:t xml:space="preserve"> subject to applicable SMG policies and guidelines issued by the Office of the President.</w:t>
      </w:r>
    </w:p>
    <w:p w:rsidR="006D1C7D" w:rsidRPr="006D1C7D" w:rsidRDefault="006D1C7D" w:rsidP="006D1C7D">
      <w:pPr>
        <w:shd w:val="clear" w:color="auto" w:fill="FFFFFF"/>
        <w:spacing w:before="100" w:beforeAutospacing="1" w:after="100" w:afterAutospacing="1"/>
        <w:rPr>
          <w:rFonts w:ascii="Arial" w:hAnsi="Arial" w:cs="Times New Roman"/>
          <w:color w:val="222222"/>
        </w:rPr>
      </w:pPr>
      <w:bookmarkStart w:id="1" w:name="m_-2205793699914975034_m_249343725101657"/>
      <w:r w:rsidRPr="006D1C7D">
        <w:rPr>
          <w:rFonts w:ascii="Calibri" w:hAnsi="Calibri" w:cs="Times New Roman"/>
          <w:color w:val="222222"/>
          <w:sz w:val="20"/>
          <w:szCs w:val="20"/>
        </w:rPr>
        <w:t>[ii]</w:t>
      </w:r>
      <w:bookmarkEnd w:id="1"/>
      <w:r w:rsidRPr="006D1C7D">
        <w:rPr>
          <w:rFonts w:ascii="Arial" w:hAnsi="Arial" w:cs="Times New Roman"/>
          <w:color w:val="222222"/>
        </w:rPr>
        <w:t> The campus Web Merit System will calculate the available merit fund pool by division/department and display it within the Web Merit system. Additional information will be available in the Merit Administration Instructions that will be distributed under separate cover.</w:t>
      </w:r>
    </w:p>
    <w:p w:rsidR="0070767D" w:rsidRDefault="0070767D"/>
    <w:sectPr w:rsidR="0070767D" w:rsidSect="006E39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6579"/>
    <w:multiLevelType w:val="multilevel"/>
    <w:tmpl w:val="2AF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655F7E"/>
    <w:multiLevelType w:val="multilevel"/>
    <w:tmpl w:val="75A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7D"/>
    <w:rsid w:val="006D1C7D"/>
    <w:rsid w:val="006E392F"/>
    <w:rsid w:val="0070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7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1C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7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D1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7068">
      <w:bodyDiv w:val="1"/>
      <w:marLeft w:val="0"/>
      <w:marRight w:val="0"/>
      <w:marTop w:val="0"/>
      <w:marBottom w:val="0"/>
      <w:divBdr>
        <w:top w:val="none" w:sz="0" w:space="0" w:color="auto"/>
        <w:left w:val="none" w:sz="0" w:space="0" w:color="auto"/>
        <w:bottom w:val="none" w:sz="0" w:space="0" w:color="auto"/>
        <w:right w:val="none" w:sz="0" w:space="0" w:color="auto"/>
      </w:divBdr>
      <w:divsChild>
        <w:div w:id="2110932392">
          <w:marLeft w:val="0"/>
          <w:marRight w:val="0"/>
          <w:marTop w:val="0"/>
          <w:marBottom w:val="0"/>
          <w:divBdr>
            <w:top w:val="none" w:sz="0" w:space="0" w:color="auto"/>
            <w:left w:val="none" w:sz="0" w:space="0" w:color="auto"/>
            <w:bottom w:val="none" w:sz="0" w:space="0" w:color="auto"/>
            <w:right w:val="none" w:sz="0" w:space="0" w:color="auto"/>
          </w:divBdr>
          <w:divsChild>
            <w:div w:id="1604070002">
              <w:marLeft w:val="0"/>
              <w:marRight w:val="0"/>
              <w:marTop w:val="0"/>
              <w:marBottom w:val="0"/>
              <w:divBdr>
                <w:top w:val="none" w:sz="0" w:space="0" w:color="auto"/>
                <w:left w:val="none" w:sz="0" w:space="0" w:color="auto"/>
                <w:bottom w:val="none" w:sz="0" w:space="0" w:color="auto"/>
                <w:right w:val="none" w:sz="0" w:space="0" w:color="auto"/>
              </w:divBdr>
              <w:divsChild>
                <w:div w:id="1415010914">
                  <w:marLeft w:val="0"/>
                  <w:marRight w:val="0"/>
                  <w:marTop w:val="0"/>
                  <w:marBottom w:val="0"/>
                  <w:divBdr>
                    <w:top w:val="none" w:sz="0" w:space="0" w:color="auto"/>
                    <w:left w:val="none" w:sz="0" w:space="0" w:color="auto"/>
                    <w:bottom w:val="none" w:sz="0" w:space="0" w:color="auto"/>
                    <w:right w:val="none" w:sz="0" w:space="0" w:color="auto"/>
                  </w:divBdr>
                </w:div>
                <w:div w:id="3139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204">
          <w:marLeft w:val="0"/>
          <w:marRight w:val="0"/>
          <w:marTop w:val="0"/>
          <w:marBottom w:val="0"/>
          <w:divBdr>
            <w:top w:val="none" w:sz="0" w:space="0" w:color="auto"/>
            <w:left w:val="none" w:sz="0" w:space="0" w:color="auto"/>
            <w:bottom w:val="none" w:sz="0" w:space="0" w:color="auto"/>
            <w:right w:val="none" w:sz="0" w:space="0" w:color="auto"/>
          </w:divBdr>
          <w:divsChild>
            <w:div w:id="1359742718">
              <w:marLeft w:val="0"/>
              <w:marRight w:val="0"/>
              <w:marTop w:val="0"/>
              <w:marBottom w:val="0"/>
              <w:divBdr>
                <w:top w:val="none" w:sz="0" w:space="0" w:color="auto"/>
                <w:left w:val="none" w:sz="0" w:space="0" w:color="auto"/>
                <w:bottom w:val="none" w:sz="0" w:space="0" w:color="auto"/>
                <w:right w:val="none" w:sz="0" w:space="0" w:color="auto"/>
              </w:divBdr>
              <w:divsChild>
                <w:div w:id="1670448410">
                  <w:marLeft w:val="0"/>
                  <w:marRight w:val="0"/>
                  <w:marTop w:val="0"/>
                  <w:marBottom w:val="0"/>
                  <w:divBdr>
                    <w:top w:val="none" w:sz="0" w:space="0" w:color="auto"/>
                    <w:left w:val="none" w:sz="0" w:space="0" w:color="auto"/>
                    <w:bottom w:val="none" w:sz="0" w:space="0" w:color="auto"/>
                    <w:right w:val="none" w:sz="0" w:space="0" w:color="auto"/>
                  </w:divBdr>
                  <w:divsChild>
                    <w:div w:id="267931629">
                      <w:marLeft w:val="0"/>
                      <w:marRight w:val="225"/>
                      <w:marTop w:val="75"/>
                      <w:marBottom w:val="0"/>
                      <w:divBdr>
                        <w:top w:val="none" w:sz="0" w:space="0" w:color="auto"/>
                        <w:left w:val="none" w:sz="0" w:space="0" w:color="auto"/>
                        <w:bottom w:val="none" w:sz="0" w:space="0" w:color="auto"/>
                        <w:right w:val="none" w:sz="0" w:space="0" w:color="auto"/>
                      </w:divBdr>
                      <w:divsChild>
                        <w:div w:id="767119816">
                          <w:marLeft w:val="0"/>
                          <w:marRight w:val="0"/>
                          <w:marTop w:val="0"/>
                          <w:marBottom w:val="0"/>
                          <w:divBdr>
                            <w:top w:val="none" w:sz="0" w:space="0" w:color="auto"/>
                            <w:left w:val="none" w:sz="0" w:space="0" w:color="auto"/>
                            <w:bottom w:val="none" w:sz="0" w:space="0" w:color="auto"/>
                            <w:right w:val="none" w:sz="0" w:space="0" w:color="auto"/>
                          </w:divBdr>
                          <w:divsChild>
                            <w:div w:id="825433398">
                              <w:marLeft w:val="0"/>
                              <w:marRight w:val="0"/>
                              <w:marTop w:val="0"/>
                              <w:marBottom w:val="0"/>
                              <w:divBdr>
                                <w:top w:val="none" w:sz="0" w:space="0" w:color="auto"/>
                                <w:left w:val="none" w:sz="0" w:space="0" w:color="auto"/>
                                <w:bottom w:val="none" w:sz="0" w:space="0" w:color="auto"/>
                                <w:right w:val="none" w:sz="0" w:space="0" w:color="auto"/>
                              </w:divBdr>
                              <w:divsChild>
                                <w:div w:id="1609006584">
                                  <w:marLeft w:val="0"/>
                                  <w:marRight w:val="0"/>
                                  <w:marTop w:val="0"/>
                                  <w:marBottom w:val="0"/>
                                  <w:divBdr>
                                    <w:top w:val="none" w:sz="0" w:space="0" w:color="auto"/>
                                    <w:left w:val="none" w:sz="0" w:space="0" w:color="auto"/>
                                    <w:bottom w:val="none" w:sz="0" w:space="0" w:color="auto"/>
                                    <w:right w:val="none" w:sz="0" w:space="0" w:color="auto"/>
                                  </w:divBdr>
                                  <w:divsChild>
                                    <w:div w:id="2137142685">
                                      <w:marLeft w:val="0"/>
                                      <w:marRight w:val="0"/>
                                      <w:marTop w:val="0"/>
                                      <w:marBottom w:val="0"/>
                                      <w:divBdr>
                                        <w:top w:val="none" w:sz="0" w:space="0" w:color="auto"/>
                                        <w:left w:val="none" w:sz="0" w:space="0" w:color="auto"/>
                                        <w:bottom w:val="none" w:sz="0" w:space="0" w:color="auto"/>
                                        <w:right w:val="none" w:sz="0" w:space="0" w:color="auto"/>
                                      </w:divBdr>
                                      <w:divsChild>
                                        <w:div w:id="1439717552">
                                          <w:marLeft w:val="0"/>
                                          <w:marRight w:val="0"/>
                                          <w:marTop w:val="0"/>
                                          <w:marBottom w:val="0"/>
                                          <w:divBdr>
                                            <w:top w:val="none" w:sz="0" w:space="0" w:color="auto"/>
                                            <w:left w:val="none" w:sz="0" w:space="0" w:color="auto"/>
                                            <w:bottom w:val="none" w:sz="0" w:space="0" w:color="auto"/>
                                            <w:right w:val="none" w:sz="0" w:space="0" w:color="auto"/>
                                          </w:divBdr>
                                          <w:divsChild>
                                            <w:div w:id="35663971">
                                              <w:marLeft w:val="0"/>
                                              <w:marRight w:val="0"/>
                                              <w:marTop w:val="0"/>
                                              <w:marBottom w:val="0"/>
                                              <w:divBdr>
                                                <w:top w:val="none" w:sz="0" w:space="0" w:color="auto"/>
                                                <w:left w:val="none" w:sz="0" w:space="0" w:color="auto"/>
                                                <w:bottom w:val="none" w:sz="0" w:space="0" w:color="auto"/>
                                                <w:right w:val="none" w:sz="0" w:space="0" w:color="auto"/>
                                              </w:divBdr>
                                            </w:div>
                                            <w:div w:id="17269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6596</Characters>
  <Application>Microsoft Macintosh Word</Application>
  <DocSecurity>0</DocSecurity>
  <Lines>54</Lines>
  <Paragraphs>15</Paragraphs>
  <ScaleCrop>false</ScaleCrop>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2021-02-11T16:26:00Z</dcterms:created>
  <dcterms:modified xsi:type="dcterms:W3CDTF">2021-02-11T17:30:00Z</dcterms:modified>
</cp:coreProperties>
</file>