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0E634" w14:textId="77777777" w:rsidR="00773CA8" w:rsidRPr="00773CA8" w:rsidRDefault="00773CA8" w:rsidP="00773CA8">
      <w:pPr>
        <w:shd w:val="clear" w:color="auto" w:fill="FFFFFF"/>
        <w:spacing w:after="160" w:line="235" w:lineRule="atLeast"/>
        <w:rPr>
          <w:rFonts w:ascii="Calibri" w:eastAsia="Times New Roman" w:hAnsi="Calibri" w:cs="Calibri"/>
          <w:color w:val="222222"/>
          <w:sz w:val="22"/>
          <w:szCs w:val="22"/>
        </w:rPr>
      </w:pPr>
      <w:r w:rsidRPr="00773CA8">
        <w:rPr>
          <w:rFonts w:ascii="Calibri" w:eastAsia="Times New Roman" w:hAnsi="Calibri" w:cs="Calibri"/>
          <w:color w:val="222222"/>
          <w:sz w:val="22"/>
          <w:szCs w:val="22"/>
        </w:rPr>
        <w:t>Friday, February 22 2019</w:t>
      </w:r>
    </w:p>
    <w:p w14:paraId="478C2086" w14:textId="77777777" w:rsidR="00773CA8" w:rsidRPr="00773CA8" w:rsidRDefault="00773CA8" w:rsidP="00773CA8">
      <w:pPr>
        <w:shd w:val="clear" w:color="auto" w:fill="FFFFFF"/>
        <w:spacing w:after="160" w:line="235" w:lineRule="atLeast"/>
        <w:rPr>
          <w:rFonts w:ascii="Calibri" w:eastAsia="Times New Roman" w:hAnsi="Calibri" w:cs="Calibri"/>
          <w:color w:val="222222"/>
          <w:sz w:val="22"/>
          <w:szCs w:val="22"/>
        </w:rPr>
      </w:pPr>
      <w:r w:rsidRPr="00773CA8">
        <w:rPr>
          <w:rFonts w:ascii="Calibri" w:eastAsia="Times New Roman" w:hAnsi="Calibri" w:cs="Calibri"/>
          <w:color w:val="222222"/>
          <w:sz w:val="22"/>
          <w:szCs w:val="22"/>
        </w:rPr>
        <w:t> </w:t>
      </w:r>
    </w:p>
    <w:p w14:paraId="65C88108" w14:textId="77777777" w:rsidR="00773CA8" w:rsidRPr="00773CA8" w:rsidRDefault="00773CA8" w:rsidP="00773CA8">
      <w:pPr>
        <w:shd w:val="clear" w:color="auto" w:fill="FFFFFF"/>
        <w:spacing w:after="160" w:line="235" w:lineRule="atLeast"/>
        <w:rPr>
          <w:rFonts w:ascii="Calibri" w:eastAsia="Times New Roman" w:hAnsi="Calibri" w:cs="Calibri"/>
          <w:color w:val="222222"/>
          <w:sz w:val="22"/>
          <w:szCs w:val="22"/>
        </w:rPr>
      </w:pPr>
      <w:r w:rsidRPr="00773CA8">
        <w:rPr>
          <w:rFonts w:ascii="Calibri" w:eastAsia="Times New Roman" w:hAnsi="Calibri" w:cs="Calibri"/>
          <w:color w:val="222222"/>
          <w:sz w:val="22"/>
          <w:szCs w:val="22"/>
        </w:rPr>
        <w:t>TO:      Campus Community                                      </w:t>
      </w:r>
    </w:p>
    <w:p w14:paraId="580AED44" w14:textId="77777777" w:rsidR="00773CA8" w:rsidRPr="00773CA8" w:rsidRDefault="00773CA8" w:rsidP="00773CA8">
      <w:pPr>
        <w:shd w:val="clear" w:color="auto" w:fill="FFFFFF"/>
        <w:spacing w:after="160" w:line="235" w:lineRule="atLeast"/>
        <w:rPr>
          <w:rFonts w:ascii="Calibri" w:eastAsia="Times New Roman" w:hAnsi="Calibri" w:cs="Calibri"/>
          <w:color w:val="222222"/>
          <w:sz w:val="22"/>
          <w:szCs w:val="22"/>
        </w:rPr>
      </w:pPr>
      <w:r w:rsidRPr="00773CA8">
        <w:rPr>
          <w:rFonts w:ascii="Calibri" w:eastAsia="Times New Roman" w:hAnsi="Calibri" w:cs="Calibri"/>
          <w:color w:val="222222"/>
          <w:sz w:val="22"/>
          <w:szCs w:val="22"/>
        </w:rPr>
        <w:t xml:space="preserve">FR:      Cynthia </w:t>
      </w:r>
      <w:proofErr w:type="spellStart"/>
      <w:r w:rsidRPr="00773CA8">
        <w:rPr>
          <w:rFonts w:ascii="Calibri" w:eastAsia="Times New Roman" w:hAnsi="Calibri" w:cs="Calibri"/>
          <w:color w:val="222222"/>
          <w:sz w:val="22"/>
          <w:szCs w:val="22"/>
        </w:rPr>
        <w:t>Señeriz</w:t>
      </w:r>
      <w:proofErr w:type="spellEnd"/>
      <w:r w:rsidRPr="00773CA8">
        <w:rPr>
          <w:rFonts w:ascii="Calibri" w:eastAsia="Times New Roman" w:hAnsi="Calibri" w:cs="Calibri"/>
          <w:color w:val="222222"/>
          <w:sz w:val="22"/>
          <w:szCs w:val="22"/>
        </w:rPr>
        <w:t>, Director, Human Resources</w:t>
      </w:r>
    </w:p>
    <w:p w14:paraId="363D2FFB" w14:textId="77777777" w:rsidR="00773CA8" w:rsidRPr="00773CA8" w:rsidRDefault="00773CA8" w:rsidP="00773CA8">
      <w:pPr>
        <w:shd w:val="clear" w:color="auto" w:fill="FFFFFF"/>
        <w:spacing w:after="160" w:line="235" w:lineRule="atLeast"/>
        <w:rPr>
          <w:rFonts w:ascii="Calibri" w:eastAsia="Times New Roman" w:hAnsi="Calibri" w:cs="Calibri"/>
          <w:color w:val="222222"/>
          <w:sz w:val="22"/>
          <w:szCs w:val="22"/>
        </w:rPr>
      </w:pPr>
      <w:r w:rsidRPr="00773CA8">
        <w:rPr>
          <w:rFonts w:ascii="Calibri" w:eastAsia="Times New Roman" w:hAnsi="Calibri" w:cs="Calibri"/>
          <w:color w:val="222222"/>
          <w:sz w:val="22"/>
          <w:szCs w:val="22"/>
        </w:rPr>
        <w:t>RE:      FY 2018-19 Performance Evaluations for Policy-Covered Staff</w:t>
      </w:r>
    </w:p>
    <w:p w14:paraId="646687B3" w14:textId="77777777" w:rsidR="00773CA8" w:rsidRPr="00773CA8" w:rsidRDefault="00773CA8" w:rsidP="00773CA8">
      <w:pPr>
        <w:shd w:val="clear" w:color="auto" w:fill="FFFFFF"/>
        <w:spacing w:after="160" w:line="235" w:lineRule="atLeast"/>
        <w:rPr>
          <w:rFonts w:ascii="Calibri" w:eastAsia="Times New Roman" w:hAnsi="Calibri" w:cs="Calibri"/>
          <w:color w:val="222222"/>
          <w:sz w:val="22"/>
          <w:szCs w:val="22"/>
        </w:rPr>
      </w:pPr>
      <w:r w:rsidRPr="00773CA8">
        <w:rPr>
          <w:rFonts w:ascii="Calibri" w:eastAsia="Times New Roman" w:hAnsi="Calibri" w:cs="Calibri"/>
          <w:color w:val="222222"/>
          <w:sz w:val="22"/>
          <w:szCs w:val="22"/>
        </w:rPr>
        <w:t>This is a reminder about the annual performance evaluation cycle for policy-covered staff (non-represented staff).  For consecutive years, nearly 99 percent of our merit eligible policy-covered staff have received an annual performance evaluation, and for that I am appreciative of the commitment with which our supervisors and managers have approached this responsibility.</w:t>
      </w:r>
    </w:p>
    <w:p w14:paraId="4C70BDDC" w14:textId="77777777" w:rsidR="00773CA8" w:rsidRPr="00773CA8" w:rsidRDefault="00773CA8" w:rsidP="00773CA8">
      <w:pPr>
        <w:shd w:val="clear" w:color="auto" w:fill="FFFFFF"/>
        <w:spacing w:after="160" w:line="235" w:lineRule="atLeast"/>
        <w:rPr>
          <w:rFonts w:ascii="Calibri" w:eastAsia="Times New Roman" w:hAnsi="Calibri" w:cs="Calibri"/>
          <w:color w:val="222222"/>
          <w:sz w:val="22"/>
          <w:szCs w:val="22"/>
        </w:rPr>
      </w:pPr>
      <w:r w:rsidRPr="00773CA8">
        <w:rPr>
          <w:rFonts w:ascii="Calibri" w:eastAsia="Times New Roman" w:hAnsi="Calibri" w:cs="Calibri"/>
          <w:color w:val="222222"/>
          <w:sz w:val="22"/>
          <w:szCs w:val="22"/>
        </w:rPr>
        <w:t>Please keep in mind that the 2017 Staff Engagement Survey of our policy-covered staff also reflected strong positive improvement with respect to perceptions around performance evaluations.  Seventy-eight percent of the UCSB staff surveyed reported feeling that their performance on the job was evaluated fairly.  This is not only encouraging, these results exceeded our 2015 survey results and also surpassed the results for the UC system and US national norms.  Additionally, 71 percent of the UCSB staff surveyed reported feeling that their personal contributions were recognized.  This was a 16 percent improvement from our 2015 survey results and again, these results exceeded the results for the UC system and US national norms! The efforts of our supervisors, managers, and our policy-covered staff have produced these strong outcomes and I share this information to encourage our supervisors and managers to continue improving and refining our approach to performance evaluations for our policy-covered staff.</w:t>
      </w:r>
    </w:p>
    <w:p w14:paraId="1C3086FA" w14:textId="77777777" w:rsidR="00773CA8" w:rsidRPr="00773CA8" w:rsidRDefault="00773CA8" w:rsidP="00773CA8">
      <w:pPr>
        <w:shd w:val="clear" w:color="auto" w:fill="FFFFFF"/>
        <w:spacing w:after="160" w:line="235" w:lineRule="atLeast"/>
        <w:rPr>
          <w:rFonts w:ascii="Calibri" w:eastAsia="Times New Roman" w:hAnsi="Calibri" w:cs="Calibri"/>
          <w:color w:val="222222"/>
          <w:sz w:val="22"/>
          <w:szCs w:val="22"/>
        </w:rPr>
      </w:pPr>
      <w:r w:rsidRPr="00773CA8">
        <w:rPr>
          <w:rFonts w:ascii="Calibri" w:eastAsia="Times New Roman" w:hAnsi="Calibri" w:cs="Calibri"/>
          <w:b/>
          <w:bCs/>
          <w:color w:val="222222"/>
          <w:sz w:val="22"/>
          <w:szCs w:val="22"/>
        </w:rPr>
        <w:t>Next Steps for March and April</w:t>
      </w:r>
    </w:p>
    <w:p w14:paraId="0CB6E76F" w14:textId="77777777" w:rsidR="00773CA8" w:rsidRPr="00773CA8" w:rsidRDefault="00773CA8" w:rsidP="00773CA8">
      <w:pPr>
        <w:shd w:val="clear" w:color="auto" w:fill="FFFFFF"/>
        <w:spacing w:after="160" w:line="235" w:lineRule="atLeast"/>
        <w:rPr>
          <w:rFonts w:ascii="Calibri" w:eastAsia="Times New Roman" w:hAnsi="Calibri" w:cs="Calibri"/>
          <w:color w:val="222222"/>
          <w:sz w:val="22"/>
          <w:szCs w:val="22"/>
        </w:rPr>
      </w:pPr>
      <w:r w:rsidRPr="00773CA8">
        <w:rPr>
          <w:rFonts w:ascii="Calibri" w:eastAsia="Times New Roman" w:hAnsi="Calibri" w:cs="Calibri"/>
          <w:color w:val="222222"/>
          <w:sz w:val="22"/>
          <w:szCs w:val="22"/>
        </w:rPr>
        <w:t>All individuals with supervisory responsibilities for policy-covered staff should start taking steps now to prepare for the annual performance evaluation process:</w:t>
      </w:r>
    </w:p>
    <w:p w14:paraId="5FD95328" w14:textId="77777777" w:rsidR="00773CA8" w:rsidRPr="00773CA8" w:rsidRDefault="00773CA8" w:rsidP="00773CA8">
      <w:pPr>
        <w:numPr>
          <w:ilvl w:val="0"/>
          <w:numId w:val="1"/>
        </w:numPr>
        <w:shd w:val="clear" w:color="auto" w:fill="FFFFFF"/>
        <w:spacing w:after="160" w:line="235" w:lineRule="atLeast"/>
        <w:rPr>
          <w:rFonts w:ascii="Calibri" w:eastAsia="Times New Roman" w:hAnsi="Calibri" w:cs="Calibri"/>
          <w:color w:val="222222"/>
          <w:sz w:val="22"/>
          <w:szCs w:val="22"/>
        </w:rPr>
      </w:pPr>
      <w:r w:rsidRPr="00773CA8">
        <w:rPr>
          <w:rFonts w:ascii="Calibri" w:eastAsia="Times New Roman" w:hAnsi="Calibri" w:cs="Calibri"/>
          <w:color w:val="222222"/>
          <w:sz w:val="22"/>
          <w:szCs w:val="22"/>
        </w:rPr>
        <w:t>Plan to start the performance evaluation process in March.  Begin by reviewing the performance evaluation form as well as the most current job description for each staff member.</w:t>
      </w:r>
    </w:p>
    <w:p w14:paraId="2F580A76" w14:textId="77777777" w:rsidR="00773CA8" w:rsidRPr="00773CA8" w:rsidRDefault="00773CA8" w:rsidP="00773CA8">
      <w:pPr>
        <w:numPr>
          <w:ilvl w:val="0"/>
          <w:numId w:val="1"/>
        </w:numPr>
        <w:shd w:val="clear" w:color="auto" w:fill="FFFFFF"/>
        <w:spacing w:after="160" w:line="235" w:lineRule="atLeast"/>
        <w:rPr>
          <w:rFonts w:ascii="Calibri" w:eastAsia="Times New Roman" w:hAnsi="Calibri" w:cs="Calibri"/>
          <w:color w:val="222222"/>
          <w:sz w:val="22"/>
          <w:szCs w:val="22"/>
        </w:rPr>
      </w:pPr>
      <w:r w:rsidRPr="00773CA8">
        <w:rPr>
          <w:rFonts w:ascii="Calibri" w:eastAsia="Times New Roman" w:hAnsi="Calibri" w:cs="Calibri"/>
          <w:color w:val="222222"/>
          <w:sz w:val="22"/>
          <w:szCs w:val="22"/>
        </w:rPr>
        <w:t>Build in time for your staff to be involved.  Inform your staff that you are starting the evaluation process.  Provide your staff with the opportunity to submit feedback into the evaluation process, with an established deadline.  The Employee Self-Assessment form is available for this purpose (completion is voluntary).  Plan to meet with each staff member to discuss their feedback.</w:t>
      </w:r>
    </w:p>
    <w:p w14:paraId="5F961E0B" w14:textId="77777777" w:rsidR="00773CA8" w:rsidRPr="00773CA8" w:rsidRDefault="00773CA8" w:rsidP="00773CA8">
      <w:pPr>
        <w:numPr>
          <w:ilvl w:val="0"/>
          <w:numId w:val="1"/>
        </w:numPr>
        <w:shd w:val="clear" w:color="auto" w:fill="FFFFFF"/>
        <w:spacing w:after="160" w:line="235" w:lineRule="atLeast"/>
        <w:rPr>
          <w:rFonts w:ascii="Calibri" w:eastAsia="Times New Roman" w:hAnsi="Calibri" w:cs="Calibri"/>
          <w:color w:val="222222"/>
          <w:sz w:val="22"/>
          <w:szCs w:val="22"/>
        </w:rPr>
      </w:pPr>
      <w:r w:rsidRPr="00773CA8">
        <w:rPr>
          <w:rFonts w:ascii="Calibri" w:eastAsia="Times New Roman" w:hAnsi="Calibri" w:cs="Calibri"/>
          <w:color w:val="222222"/>
          <w:sz w:val="22"/>
          <w:szCs w:val="22"/>
        </w:rPr>
        <w:t>Complete the Performance Evaluation form.  Due dates for the completion of the written performance evaluation will be established by the divisional control points.  More details will follow.</w:t>
      </w:r>
    </w:p>
    <w:p w14:paraId="1D0B6949" w14:textId="77777777" w:rsidR="00773CA8" w:rsidRPr="00773CA8" w:rsidRDefault="00773CA8" w:rsidP="00773CA8">
      <w:pPr>
        <w:numPr>
          <w:ilvl w:val="0"/>
          <w:numId w:val="1"/>
        </w:numPr>
        <w:shd w:val="clear" w:color="auto" w:fill="FFFFFF"/>
        <w:spacing w:after="160" w:line="235" w:lineRule="atLeast"/>
        <w:rPr>
          <w:rFonts w:ascii="Calibri" w:eastAsia="Times New Roman" w:hAnsi="Calibri" w:cs="Calibri"/>
          <w:color w:val="222222"/>
          <w:sz w:val="22"/>
          <w:szCs w:val="22"/>
        </w:rPr>
      </w:pPr>
      <w:r w:rsidRPr="00773CA8">
        <w:rPr>
          <w:rFonts w:ascii="Calibri" w:eastAsia="Times New Roman" w:hAnsi="Calibri" w:cs="Calibri"/>
          <w:color w:val="222222"/>
          <w:sz w:val="22"/>
          <w:szCs w:val="22"/>
        </w:rPr>
        <w:t>Be prepared to submit a copy of the completed performance evaluation form to Human Resources upon request.</w:t>
      </w:r>
    </w:p>
    <w:p w14:paraId="59D2CE77" w14:textId="77777777" w:rsidR="00773CA8" w:rsidRPr="00773CA8" w:rsidRDefault="00773CA8" w:rsidP="00773CA8">
      <w:pPr>
        <w:shd w:val="clear" w:color="auto" w:fill="FFFFFF"/>
        <w:spacing w:after="160" w:line="235" w:lineRule="atLeast"/>
        <w:rPr>
          <w:rFonts w:ascii="Calibri" w:eastAsia="Times New Roman" w:hAnsi="Calibri" w:cs="Calibri"/>
          <w:color w:val="222222"/>
          <w:sz w:val="22"/>
          <w:szCs w:val="22"/>
        </w:rPr>
      </w:pPr>
      <w:r w:rsidRPr="00773CA8">
        <w:rPr>
          <w:rFonts w:ascii="Calibri" w:eastAsia="Times New Roman" w:hAnsi="Calibri" w:cs="Calibri"/>
          <w:color w:val="222222"/>
          <w:sz w:val="22"/>
          <w:szCs w:val="22"/>
        </w:rPr>
        <w:t>Keep in mind the importance of fairness in the evaluation process as a key driver of employee engagement for our policy-covered staff.  The perception of fairness is enhanced when:</w:t>
      </w:r>
    </w:p>
    <w:p w14:paraId="074786DF" w14:textId="77777777" w:rsidR="00773CA8" w:rsidRPr="00773CA8" w:rsidRDefault="00773CA8" w:rsidP="00773CA8">
      <w:pPr>
        <w:numPr>
          <w:ilvl w:val="0"/>
          <w:numId w:val="2"/>
        </w:numPr>
        <w:shd w:val="clear" w:color="auto" w:fill="FFFFFF"/>
        <w:spacing w:after="160" w:line="235" w:lineRule="atLeast"/>
        <w:rPr>
          <w:rFonts w:ascii="Calibri" w:eastAsia="Times New Roman" w:hAnsi="Calibri" w:cs="Calibri"/>
          <w:color w:val="222222"/>
          <w:sz w:val="22"/>
          <w:szCs w:val="22"/>
        </w:rPr>
      </w:pPr>
      <w:r w:rsidRPr="00773CA8">
        <w:rPr>
          <w:rFonts w:ascii="Calibri" w:eastAsia="Times New Roman" w:hAnsi="Calibri" w:cs="Calibri"/>
          <w:color w:val="222222"/>
          <w:sz w:val="22"/>
          <w:szCs w:val="22"/>
        </w:rPr>
        <w:t>performance that needs improvement is addressed as readily as strong performance;</w:t>
      </w:r>
    </w:p>
    <w:p w14:paraId="5E0DD21B" w14:textId="77777777" w:rsidR="00773CA8" w:rsidRPr="00773CA8" w:rsidRDefault="00773CA8" w:rsidP="00773CA8">
      <w:pPr>
        <w:numPr>
          <w:ilvl w:val="0"/>
          <w:numId w:val="2"/>
        </w:numPr>
        <w:shd w:val="clear" w:color="auto" w:fill="FFFFFF"/>
        <w:spacing w:after="160" w:line="235" w:lineRule="atLeast"/>
        <w:rPr>
          <w:rFonts w:ascii="Calibri" w:eastAsia="Times New Roman" w:hAnsi="Calibri" w:cs="Calibri"/>
          <w:color w:val="222222"/>
          <w:sz w:val="22"/>
          <w:szCs w:val="22"/>
        </w:rPr>
      </w:pPr>
      <w:r w:rsidRPr="00773CA8">
        <w:rPr>
          <w:rFonts w:ascii="Calibri" w:eastAsia="Times New Roman" w:hAnsi="Calibri" w:cs="Calibri"/>
          <w:color w:val="222222"/>
          <w:sz w:val="22"/>
          <w:szCs w:val="22"/>
        </w:rPr>
        <w:lastRenderedPageBreak/>
        <w:t>a process exists to ensure that more than one level of management is reviewing the proposed performance rating, before the performance rating is shared with the employee; and</w:t>
      </w:r>
    </w:p>
    <w:p w14:paraId="53423F62" w14:textId="77777777" w:rsidR="00773CA8" w:rsidRPr="00773CA8" w:rsidRDefault="00773CA8" w:rsidP="00773CA8">
      <w:pPr>
        <w:numPr>
          <w:ilvl w:val="0"/>
          <w:numId w:val="2"/>
        </w:numPr>
        <w:shd w:val="clear" w:color="auto" w:fill="FFFFFF"/>
        <w:spacing w:after="160" w:line="235" w:lineRule="atLeast"/>
        <w:rPr>
          <w:rFonts w:ascii="Calibri" w:eastAsia="Times New Roman" w:hAnsi="Calibri" w:cs="Calibri"/>
          <w:color w:val="222222"/>
          <w:sz w:val="22"/>
          <w:szCs w:val="22"/>
        </w:rPr>
      </w:pPr>
      <w:r w:rsidRPr="00773CA8">
        <w:rPr>
          <w:rFonts w:ascii="Calibri" w:eastAsia="Times New Roman" w:hAnsi="Calibri" w:cs="Calibri"/>
          <w:color w:val="222222"/>
          <w:sz w:val="22"/>
          <w:szCs w:val="22"/>
        </w:rPr>
        <w:t>a process exists within departments and divisions to affirm that the standards used to rate performance are balanced and the criteria used to determine the top performers are consistent.</w:t>
      </w:r>
    </w:p>
    <w:p w14:paraId="2F8669D2" w14:textId="77777777" w:rsidR="00773CA8" w:rsidRPr="00773CA8" w:rsidRDefault="00773CA8" w:rsidP="00773CA8">
      <w:pPr>
        <w:shd w:val="clear" w:color="auto" w:fill="FFFFFF"/>
        <w:spacing w:after="160" w:line="235" w:lineRule="atLeast"/>
        <w:rPr>
          <w:rFonts w:ascii="Calibri" w:eastAsia="Times New Roman" w:hAnsi="Calibri" w:cs="Calibri"/>
          <w:color w:val="222222"/>
          <w:sz w:val="22"/>
          <w:szCs w:val="22"/>
        </w:rPr>
      </w:pPr>
      <w:r w:rsidRPr="00773CA8">
        <w:rPr>
          <w:rFonts w:ascii="Calibri" w:eastAsia="Times New Roman" w:hAnsi="Calibri" w:cs="Calibri"/>
          <w:color w:val="222222"/>
          <w:sz w:val="22"/>
          <w:szCs w:val="22"/>
        </w:rPr>
        <w:t>Department heads are strongly encouraged to support release time for policy-covered staff and their supervisors for training on this topic.  A variety of web-based courses are available.</w:t>
      </w:r>
    </w:p>
    <w:p w14:paraId="52966140" w14:textId="77777777" w:rsidR="00773CA8" w:rsidRPr="00773CA8" w:rsidRDefault="00773CA8" w:rsidP="00773CA8">
      <w:pPr>
        <w:numPr>
          <w:ilvl w:val="0"/>
          <w:numId w:val="3"/>
        </w:numPr>
        <w:shd w:val="clear" w:color="auto" w:fill="FFFFFF"/>
        <w:spacing w:after="160" w:line="235" w:lineRule="atLeast"/>
        <w:rPr>
          <w:rFonts w:ascii="Calibri" w:eastAsia="Times New Roman" w:hAnsi="Calibri" w:cs="Calibri"/>
          <w:color w:val="222222"/>
          <w:sz w:val="22"/>
          <w:szCs w:val="22"/>
        </w:rPr>
      </w:pPr>
      <w:r w:rsidRPr="00773CA8">
        <w:rPr>
          <w:rFonts w:ascii="Calibri" w:eastAsia="Times New Roman" w:hAnsi="Calibri" w:cs="Calibri"/>
          <w:color w:val="222222"/>
          <w:sz w:val="22"/>
          <w:szCs w:val="22"/>
        </w:rPr>
        <w:t>Web-based courses are available that cover all of the fundamentals of people management. There are eight specific e-courses in the People Management Certificate Program (PMCP) that provide training on many aspects of the performance evaluation process.  The e-courses are open to all UCSB staff and all courses are available in the UC Learning Center. Complete the courses online at </w:t>
      </w:r>
      <w:hyperlink r:id="rId5" w:tgtFrame="_blank" w:history="1">
        <w:r w:rsidRPr="00773CA8">
          <w:rPr>
            <w:rFonts w:ascii="Calibri" w:eastAsia="Times New Roman" w:hAnsi="Calibri" w:cs="Calibri"/>
            <w:color w:val="0563C1"/>
            <w:sz w:val="22"/>
            <w:szCs w:val="22"/>
            <w:u w:val="single"/>
          </w:rPr>
          <w:t>https://www.learningcenter.ucsb.edu/(link is external)</w:t>
        </w:r>
      </w:hyperlink>
      <w:r w:rsidRPr="00773CA8">
        <w:rPr>
          <w:rFonts w:ascii="Calibri" w:eastAsia="Times New Roman" w:hAnsi="Calibri" w:cs="Calibri"/>
          <w:color w:val="222222"/>
          <w:sz w:val="22"/>
          <w:szCs w:val="22"/>
        </w:rPr>
        <w:t> (link is external). (Tip: Enter "PMCP" in the "Search" field on the Learner dashboard.)</w:t>
      </w:r>
    </w:p>
    <w:p w14:paraId="6E1DA46C" w14:textId="77777777" w:rsidR="00773CA8" w:rsidRPr="00773CA8" w:rsidRDefault="00773CA8" w:rsidP="00773CA8">
      <w:pPr>
        <w:shd w:val="clear" w:color="auto" w:fill="FFFFFF"/>
        <w:spacing w:after="160" w:line="235" w:lineRule="atLeast"/>
        <w:rPr>
          <w:rFonts w:ascii="Calibri" w:eastAsia="Times New Roman" w:hAnsi="Calibri" w:cs="Calibri"/>
          <w:color w:val="222222"/>
          <w:sz w:val="22"/>
          <w:szCs w:val="22"/>
        </w:rPr>
      </w:pPr>
      <w:r w:rsidRPr="00773CA8">
        <w:rPr>
          <w:rFonts w:ascii="Calibri" w:eastAsia="Times New Roman" w:hAnsi="Calibri" w:cs="Calibri"/>
          <w:color w:val="222222"/>
          <w:sz w:val="22"/>
          <w:szCs w:val="22"/>
        </w:rPr>
        <w:t>Wondering when the next staff engagement survey will be conducted?  Policy-covered staff will have their next opportunity to participate in the UC staff engagement survey this coming April.  More information about the 2019 Staff Engagement Survey will be announced soon.  </w:t>
      </w:r>
    </w:p>
    <w:p w14:paraId="1805C4A0" w14:textId="77777777" w:rsidR="001D306C" w:rsidRDefault="00773CA8"/>
    <w:sectPr w:rsidR="001D306C" w:rsidSect="00B521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41FB5"/>
    <w:multiLevelType w:val="multilevel"/>
    <w:tmpl w:val="1A02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693817"/>
    <w:multiLevelType w:val="multilevel"/>
    <w:tmpl w:val="321E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175D59"/>
    <w:multiLevelType w:val="multilevel"/>
    <w:tmpl w:val="B632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CA8"/>
    <w:rsid w:val="00153B89"/>
    <w:rsid w:val="00773CA8"/>
    <w:rsid w:val="00A64D02"/>
    <w:rsid w:val="00B52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3AA5F41"/>
  <w15:chartTrackingRefBased/>
  <w15:docId w15:val="{28B8789A-3F22-DE4F-842A-D765E1F2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3C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05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arningcenter.ucs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3688</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Milbrecht</dc:creator>
  <cp:keywords/>
  <dc:description/>
  <cp:lastModifiedBy>Christina Milbrecht</cp:lastModifiedBy>
  <cp:revision>1</cp:revision>
  <dcterms:created xsi:type="dcterms:W3CDTF">2021-02-24T16:45:00Z</dcterms:created>
  <dcterms:modified xsi:type="dcterms:W3CDTF">2021-02-24T16:48:00Z</dcterms:modified>
</cp:coreProperties>
</file>